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EE1" w:rsidRPr="003D11A4" w:rsidRDefault="00626EE1" w:rsidP="00626EE1">
      <w:pPr>
        <w:jc w:val="center"/>
        <w:rPr>
          <w:rFonts w:ascii="Times New Roman" w:hAnsi="Times New Roman" w:cs="Times New Roman"/>
        </w:rPr>
      </w:pPr>
      <w:r w:rsidRPr="003D11A4">
        <w:rPr>
          <w:rFonts w:ascii="Times New Roman" w:hAnsi="Times New Roman" w:cs="Times New Roman"/>
          <w:b/>
          <w:u w:val="single"/>
        </w:rPr>
        <w:t>OPENING STATEMENT</w:t>
      </w:r>
    </w:p>
    <w:p w:rsidR="00626EE1" w:rsidRDefault="00626EE1" w:rsidP="00626EE1">
      <w:pPr>
        <w:jc w:val="center"/>
        <w:rPr>
          <w:rFonts w:ascii="Times New Roman" w:hAnsi="Times New Roman" w:cs="Times New Roman"/>
        </w:rPr>
      </w:pPr>
      <w:r w:rsidRPr="003D11A4">
        <w:rPr>
          <w:rFonts w:ascii="Times New Roman" w:hAnsi="Times New Roman" w:cs="Times New Roman"/>
        </w:rPr>
        <w:t>Ranking Member</w:t>
      </w:r>
      <w:r>
        <w:rPr>
          <w:rFonts w:ascii="Times New Roman" w:hAnsi="Times New Roman" w:cs="Times New Roman"/>
        </w:rPr>
        <w:t xml:space="preserve"> </w:t>
      </w:r>
      <w:r>
        <w:rPr>
          <w:rFonts w:ascii="Times New Roman" w:hAnsi="Times New Roman" w:cs="Times New Roman"/>
        </w:rPr>
        <w:t>Eddie Bernice Johnson</w:t>
      </w:r>
    </w:p>
    <w:p w:rsidR="00626EE1" w:rsidRPr="003D11A4" w:rsidRDefault="00626EE1" w:rsidP="00626EE1">
      <w:pPr>
        <w:jc w:val="center"/>
        <w:rPr>
          <w:rFonts w:ascii="Times New Roman" w:hAnsi="Times New Roman" w:cs="Times New Roman"/>
        </w:rPr>
      </w:pPr>
    </w:p>
    <w:p w:rsidR="00626EE1" w:rsidRPr="003D11A4" w:rsidRDefault="00626EE1" w:rsidP="00626EE1">
      <w:pPr>
        <w:jc w:val="center"/>
        <w:rPr>
          <w:rFonts w:ascii="Times New Roman" w:hAnsi="Times New Roman" w:cs="Times New Roman"/>
        </w:rPr>
      </w:pPr>
      <w:r w:rsidRPr="003D11A4">
        <w:rPr>
          <w:rFonts w:ascii="Times New Roman" w:hAnsi="Times New Roman" w:cs="Times New Roman"/>
        </w:rPr>
        <w:t>House Committee on Science, Space, and Technology</w:t>
      </w:r>
    </w:p>
    <w:p w:rsidR="00626EE1" w:rsidRDefault="00626EE1" w:rsidP="00626EE1">
      <w:pPr>
        <w:jc w:val="center"/>
        <w:rPr>
          <w:rFonts w:ascii="Times New Roman" w:hAnsi="Times New Roman" w:cs="Times New Roman"/>
        </w:rPr>
      </w:pPr>
      <w:r w:rsidRPr="003D11A4">
        <w:rPr>
          <w:rFonts w:ascii="Times New Roman" w:hAnsi="Times New Roman" w:cs="Times New Roman"/>
        </w:rPr>
        <w:t>Subcommittee on</w:t>
      </w:r>
      <w:r>
        <w:rPr>
          <w:rFonts w:ascii="Times New Roman" w:hAnsi="Times New Roman" w:cs="Times New Roman"/>
        </w:rPr>
        <w:t xml:space="preserve"> </w:t>
      </w:r>
      <w:r>
        <w:rPr>
          <w:rFonts w:ascii="Times New Roman" w:hAnsi="Times New Roman" w:cs="Times New Roman"/>
        </w:rPr>
        <w:t>Research &amp; Technology</w:t>
      </w:r>
    </w:p>
    <w:p w:rsidR="00626EE1" w:rsidRPr="003D11A4" w:rsidRDefault="00626EE1" w:rsidP="00626EE1">
      <w:pPr>
        <w:jc w:val="center"/>
        <w:rPr>
          <w:rFonts w:ascii="Times New Roman" w:hAnsi="Times New Roman" w:cs="Times New Roman"/>
        </w:rPr>
      </w:pPr>
      <w:r>
        <w:rPr>
          <w:rFonts w:ascii="Times New Roman" w:hAnsi="Times New Roman" w:cs="Times New Roman"/>
        </w:rPr>
        <w:t>Subcommittee on Oversight</w:t>
      </w:r>
    </w:p>
    <w:p w:rsidR="00626EE1" w:rsidRPr="003D11A4" w:rsidRDefault="00626EE1" w:rsidP="00626EE1">
      <w:pPr>
        <w:jc w:val="center"/>
        <w:rPr>
          <w:rFonts w:ascii="Times New Roman" w:hAnsi="Times New Roman" w:cs="Times New Roman"/>
          <w:i/>
        </w:rPr>
      </w:pPr>
      <w:r w:rsidRPr="003D11A4">
        <w:rPr>
          <w:rFonts w:ascii="Times New Roman" w:hAnsi="Times New Roman" w:cs="Times New Roman"/>
          <w:i/>
        </w:rPr>
        <w:t>“</w:t>
      </w:r>
      <w:r>
        <w:rPr>
          <w:rFonts w:ascii="Times New Roman" w:hAnsi="Times New Roman" w:cs="Times New Roman"/>
          <w:i/>
        </w:rPr>
        <w:t>A Review of Recommendations for NSF Project Management Reform</w:t>
      </w:r>
      <w:r w:rsidRPr="003D11A4">
        <w:rPr>
          <w:rFonts w:ascii="Times New Roman" w:hAnsi="Times New Roman" w:cs="Times New Roman"/>
          <w:i/>
        </w:rPr>
        <w:t>”</w:t>
      </w:r>
    </w:p>
    <w:p w:rsidR="00626EE1" w:rsidRPr="003D11A4" w:rsidRDefault="00626EE1" w:rsidP="00626EE1">
      <w:pPr>
        <w:jc w:val="center"/>
        <w:rPr>
          <w:rFonts w:ascii="Times New Roman" w:hAnsi="Times New Roman" w:cs="Times New Roman"/>
        </w:rPr>
      </w:pPr>
      <w:r>
        <w:rPr>
          <w:rFonts w:ascii="Times New Roman" w:hAnsi="Times New Roman" w:cs="Times New Roman"/>
        </w:rPr>
        <w:t>February 4, 2016</w:t>
      </w:r>
    </w:p>
    <w:p w:rsidR="00626EE1" w:rsidRPr="00626EE1" w:rsidRDefault="00626EE1" w:rsidP="005A212D">
      <w:pPr>
        <w:spacing w:line="276" w:lineRule="auto"/>
        <w:rPr>
          <w:rFonts w:ascii="Arial" w:hAnsi="Arial" w:cs="Arial"/>
          <w:b/>
          <w:u w:val="single"/>
        </w:rPr>
      </w:pPr>
    </w:p>
    <w:p w:rsidR="005A212D" w:rsidRPr="00626EE1" w:rsidRDefault="005A212D" w:rsidP="005A212D">
      <w:pPr>
        <w:spacing w:line="276" w:lineRule="auto"/>
        <w:rPr>
          <w:rFonts w:ascii="Times New Roman" w:hAnsi="Times New Roman" w:cs="Times New Roman"/>
        </w:rPr>
      </w:pPr>
      <w:r w:rsidRPr="00626EE1">
        <w:rPr>
          <w:rFonts w:ascii="Times New Roman" w:hAnsi="Times New Roman" w:cs="Times New Roman"/>
        </w:rPr>
        <w:t xml:space="preserve">Good morning. </w:t>
      </w:r>
      <w:proofErr w:type="gramStart"/>
      <w:r w:rsidRPr="00626EE1">
        <w:rPr>
          <w:rFonts w:ascii="Times New Roman" w:hAnsi="Times New Roman" w:cs="Times New Roman"/>
        </w:rPr>
        <w:t xml:space="preserve">Thank you Chairwoman Comstock and Chairman </w:t>
      </w:r>
      <w:proofErr w:type="spellStart"/>
      <w:r w:rsidRPr="00626EE1">
        <w:rPr>
          <w:rFonts w:ascii="Times New Roman" w:hAnsi="Times New Roman" w:cs="Times New Roman"/>
        </w:rPr>
        <w:t>Loudermilk</w:t>
      </w:r>
      <w:proofErr w:type="spellEnd"/>
      <w:r w:rsidRPr="00626EE1">
        <w:rPr>
          <w:rFonts w:ascii="Times New Roman" w:hAnsi="Times New Roman" w:cs="Times New Roman"/>
        </w:rPr>
        <w:t xml:space="preserve"> for holding this hearing, and thank you to the panel for being here.</w:t>
      </w:r>
      <w:proofErr w:type="gramEnd"/>
      <w:r w:rsidRPr="00626EE1">
        <w:rPr>
          <w:rFonts w:ascii="Times New Roman" w:hAnsi="Times New Roman" w:cs="Times New Roman"/>
        </w:rPr>
        <w:t xml:space="preserve"> This hearing is a good example of legitimate oversight that is in the best interest of both science and the taxpayer. </w:t>
      </w:r>
    </w:p>
    <w:p w:rsidR="005A212D" w:rsidRPr="00626EE1" w:rsidRDefault="005A212D" w:rsidP="005A212D">
      <w:pPr>
        <w:spacing w:line="276" w:lineRule="auto"/>
        <w:rPr>
          <w:rFonts w:ascii="Times New Roman" w:hAnsi="Times New Roman" w:cs="Times New Roman"/>
          <w:sz w:val="12"/>
        </w:rPr>
      </w:pPr>
    </w:p>
    <w:p w:rsidR="008258E0" w:rsidRPr="00626EE1" w:rsidRDefault="004F7F5C" w:rsidP="005A212D">
      <w:pPr>
        <w:spacing w:line="276" w:lineRule="auto"/>
        <w:rPr>
          <w:rFonts w:ascii="Times New Roman" w:hAnsi="Times New Roman" w:cs="Times New Roman"/>
        </w:rPr>
      </w:pPr>
      <w:r w:rsidRPr="00626EE1">
        <w:rPr>
          <w:rFonts w:ascii="Times New Roman" w:hAnsi="Times New Roman" w:cs="Times New Roman"/>
        </w:rPr>
        <w:t xml:space="preserve">I believe we can all agree that planning, building, and managing large, complex, one-of-a-kind research facilities is a challenging task for even the most experienced </w:t>
      </w:r>
      <w:r w:rsidR="002A0073" w:rsidRPr="00626EE1">
        <w:rPr>
          <w:rFonts w:ascii="Times New Roman" w:hAnsi="Times New Roman" w:cs="Times New Roman"/>
        </w:rPr>
        <w:t>organizations</w:t>
      </w:r>
      <w:r w:rsidRPr="00626EE1">
        <w:rPr>
          <w:rFonts w:ascii="Times New Roman" w:hAnsi="Times New Roman" w:cs="Times New Roman"/>
        </w:rPr>
        <w:t xml:space="preserve"> and project managers. However, such facilities are central to the National Science Foundation’s mission, “to promote the progress of science; to advance the national health, prosperity, and welfare; and to secure the national defense.” </w:t>
      </w:r>
    </w:p>
    <w:p w:rsidR="008258E0" w:rsidRPr="00626EE1" w:rsidRDefault="008258E0" w:rsidP="005A212D">
      <w:pPr>
        <w:spacing w:line="276" w:lineRule="auto"/>
        <w:rPr>
          <w:rFonts w:ascii="Times New Roman" w:hAnsi="Times New Roman" w:cs="Times New Roman"/>
          <w:sz w:val="14"/>
        </w:rPr>
      </w:pPr>
    </w:p>
    <w:p w:rsidR="008258E0" w:rsidRPr="00626EE1" w:rsidRDefault="008258E0" w:rsidP="005A212D">
      <w:pPr>
        <w:spacing w:line="276" w:lineRule="auto"/>
        <w:rPr>
          <w:rFonts w:ascii="Times New Roman" w:hAnsi="Times New Roman" w:cs="Times New Roman"/>
        </w:rPr>
      </w:pPr>
      <w:r w:rsidRPr="00626EE1">
        <w:rPr>
          <w:rFonts w:ascii="Times New Roman" w:hAnsi="Times New Roman" w:cs="Times New Roman"/>
        </w:rPr>
        <w:t>NSF is a precious resource for this nation. The merit-review process they use to select projects is emulated the world ov</w:t>
      </w:r>
      <w:r w:rsidR="00E96868" w:rsidRPr="00626EE1">
        <w:rPr>
          <w:rFonts w:ascii="Times New Roman" w:hAnsi="Times New Roman" w:cs="Times New Roman"/>
        </w:rPr>
        <w:t>er. Therefore, we can have the highest</w:t>
      </w:r>
      <w:r w:rsidRPr="00626EE1">
        <w:rPr>
          <w:rFonts w:ascii="Times New Roman" w:hAnsi="Times New Roman" w:cs="Times New Roman"/>
        </w:rPr>
        <w:t xml:space="preserve"> level of confidence that the projects they fund, from telescopes and ecological observing networks, down to a $50,000 grant to support a graduate student’s thesis, are all worthy of federal funding.</w:t>
      </w:r>
    </w:p>
    <w:p w:rsidR="008258E0" w:rsidRPr="00626EE1" w:rsidRDefault="008258E0" w:rsidP="005A212D">
      <w:pPr>
        <w:spacing w:line="276" w:lineRule="auto"/>
        <w:rPr>
          <w:rFonts w:ascii="Times New Roman" w:hAnsi="Times New Roman" w:cs="Times New Roman"/>
          <w:sz w:val="12"/>
        </w:rPr>
      </w:pPr>
    </w:p>
    <w:p w:rsidR="002A0073" w:rsidRPr="00626EE1" w:rsidRDefault="002A0073" w:rsidP="005A212D">
      <w:pPr>
        <w:spacing w:line="276" w:lineRule="auto"/>
        <w:rPr>
          <w:rFonts w:ascii="Times New Roman" w:hAnsi="Times New Roman" w:cs="Times New Roman"/>
        </w:rPr>
      </w:pPr>
      <w:r w:rsidRPr="00626EE1">
        <w:rPr>
          <w:rFonts w:ascii="Times New Roman" w:hAnsi="Times New Roman" w:cs="Times New Roman"/>
        </w:rPr>
        <w:t>The purpose of today’s hearing is to discuss</w:t>
      </w:r>
      <w:r w:rsidR="00450DE1" w:rsidRPr="00626EE1">
        <w:rPr>
          <w:rFonts w:ascii="Times New Roman" w:hAnsi="Times New Roman" w:cs="Times New Roman"/>
        </w:rPr>
        <w:t xml:space="preserve"> </w:t>
      </w:r>
      <w:r w:rsidRPr="00626EE1">
        <w:rPr>
          <w:rFonts w:ascii="Times New Roman" w:hAnsi="Times New Roman" w:cs="Times New Roman"/>
        </w:rPr>
        <w:t xml:space="preserve">the best policies and practices to ensure </w:t>
      </w:r>
      <w:r w:rsidR="00756552" w:rsidRPr="00626EE1">
        <w:rPr>
          <w:rFonts w:ascii="Times New Roman" w:hAnsi="Times New Roman" w:cs="Times New Roman"/>
        </w:rPr>
        <w:t>success in NSF’s</w:t>
      </w:r>
      <w:r w:rsidR="008258E0" w:rsidRPr="00626EE1">
        <w:rPr>
          <w:rFonts w:ascii="Times New Roman" w:hAnsi="Times New Roman" w:cs="Times New Roman"/>
        </w:rPr>
        <w:t xml:space="preserve"> largest, most complex construction projects. </w:t>
      </w:r>
      <w:r w:rsidRPr="00626EE1">
        <w:rPr>
          <w:rFonts w:ascii="Times New Roman" w:hAnsi="Times New Roman" w:cs="Times New Roman"/>
        </w:rPr>
        <w:t xml:space="preserve">NSF management and the NSF Inspector General have had many disagreements about what these best policies and practices may be. Such disagreements have played out before this Committee several times in the last few years. </w:t>
      </w:r>
      <w:r w:rsidR="00A67605" w:rsidRPr="00626EE1">
        <w:rPr>
          <w:rFonts w:ascii="Times New Roman" w:hAnsi="Times New Roman" w:cs="Times New Roman"/>
        </w:rPr>
        <w:t>Overall, it</w:t>
      </w:r>
      <w:r w:rsidRPr="00626EE1">
        <w:rPr>
          <w:rFonts w:ascii="Times New Roman" w:hAnsi="Times New Roman" w:cs="Times New Roman"/>
        </w:rPr>
        <w:t xml:space="preserve"> is a healthy </w:t>
      </w:r>
      <w:r w:rsidR="00A67605" w:rsidRPr="00626EE1">
        <w:rPr>
          <w:rFonts w:ascii="Times New Roman" w:hAnsi="Times New Roman" w:cs="Times New Roman"/>
        </w:rPr>
        <w:t>process to publicly air reasonable disagreements between reasonable people who all have good intentions. I applaud the IG for raising some important issues, and</w:t>
      </w:r>
      <w:r w:rsidRPr="00626EE1">
        <w:rPr>
          <w:rFonts w:ascii="Times New Roman" w:hAnsi="Times New Roman" w:cs="Times New Roman"/>
        </w:rPr>
        <w:t xml:space="preserve"> </w:t>
      </w:r>
      <w:r w:rsidR="00A67605" w:rsidRPr="00626EE1">
        <w:rPr>
          <w:rFonts w:ascii="Times New Roman" w:hAnsi="Times New Roman" w:cs="Times New Roman"/>
        </w:rPr>
        <w:t>NSF for</w:t>
      </w:r>
      <w:r w:rsidRPr="00626EE1">
        <w:rPr>
          <w:rFonts w:ascii="Times New Roman" w:hAnsi="Times New Roman" w:cs="Times New Roman"/>
        </w:rPr>
        <w:t xml:space="preserve"> implement</w:t>
      </w:r>
      <w:r w:rsidR="00A67605" w:rsidRPr="00626EE1">
        <w:rPr>
          <w:rFonts w:ascii="Times New Roman" w:hAnsi="Times New Roman" w:cs="Times New Roman"/>
        </w:rPr>
        <w:t xml:space="preserve">ing several important reforms </w:t>
      </w:r>
      <w:r w:rsidRPr="00626EE1">
        <w:rPr>
          <w:rFonts w:ascii="Times New Roman" w:hAnsi="Times New Roman" w:cs="Times New Roman"/>
        </w:rPr>
        <w:t xml:space="preserve">in response to the IG’s concerns. </w:t>
      </w:r>
    </w:p>
    <w:p w:rsidR="002A0073" w:rsidRPr="00626EE1" w:rsidRDefault="002A0073" w:rsidP="005A212D">
      <w:pPr>
        <w:spacing w:line="276" w:lineRule="auto"/>
        <w:rPr>
          <w:rFonts w:ascii="Times New Roman" w:hAnsi="Times New Roman" w:cs="Times New Roman"/>
          <w:sz w:val="14"/>
        </w:rPr>
      </w:pPr>
    </w:p>
    <w:p w:rsidR="002A0073" w:rsidRPr="00626EE1" w:rsidRDefault="002A0073" w:rsidP="005A212D">
      <w:pPr>
        <w:spacing w:line="276" w:lineRule="auto"/>
        <w:rPr>
          <w:rFonts w:ascii="Times New Roman" w:hAnsi="Times New Roman" w:cs="Times New Roman"/>
        </w:rPr>
      </w:pPr>
      <w:r w:rsidRPr="00626EE1">
        <w:rPr>
          <w:rFonts w:ascii="Times New Roman" w:hAnsi="Times New Roman" w:cs="Times New Roman"/>
        </w:rPr>
        <w:t xml:space="preserve">However, I </w:t>
      </w:r>
      <w:r w:rsidR="008258E0" w:rsidRPr="00626EE1">
        <w:rPr>
          <w:rFonts w:ascii="Times New Roman" w:hAnsi="Times New Roman" w:cs="Times New Roman"/>
        </w:rPr>
        <w:t>grew</w:t>
      </w:r>
      <w:r w:rsidRPr="00626EE1">
        <w:rPr>
          <w:rFonts w:ascii="Times New Roman" w:hAnsi="Times New Roman" w:cs="Times New Roman"/>
        </w:rPr>
        <w:t xml:space="preserve"> concerned </w:t>
      </w:r>
      <w:r w:rsidR="008258E0" w:rsidRPr="00626EE1">
        <w:rPr>
          <w:rFonts w:ascii="Times New Roman" w:hAnsi="Times New Roman" w:cs="Times New Roman"/>
        </w:rPr>
        <w:t xml:space="preserve">that the </w:t>
      </w:r>
      <w:r w:rsidR="00E96868" w:rsidRPr="00626EE1">
        <w:rPr>
          <w:rFonts w:ascii="Times New Roman" w:hAnsi="Times New Roman" w:cs="Times New Roman"/>
        </w:rPr>
        <w:t>back-and-forth was becoming less productive.</w:t>
      </w:r>
      <w:r w:rsidR="008258E0" w:rsidRPr="00626EE1">
        <w:rPr>
          <w:rFonts w:ascii="Times New Roman" w:hAnsi="Times New Roman" w:cs="Times New Roman"/>
        </w:rPr>
        <w:t xml:space="preserve"> Therefore, I was very</w:t>
      </w:r>
      <w:r w:rsidRPr="00626EE1">
        <w:rPr>
          <w:rFonts w:ascii="Times New Roman" w:hAnsi="Times New Roman" w:cs="Times New Roman"/>
        </w:rPr>
        <w:t xml:space="preserve"> supportive</w:t>
      </w:r>
      <w:r w:rsidR="008258E0" w:rsidRPr="00626EE1">
        <w:rPr>
          <w:rFonts w:ascii="Times New Roman" w:hAnsi="Times New Roman" w:cs="Times New Roman"/>
        </w:rPr>
        <w:t xml:space="preserve"> last year</w:t>
      </w:r>
      <w:r w:rsidRPr="00626EE1">
        <w:rPr>
          <w:rFonts w:ascii="Times New Roman" w:hAnsi="Times New Roman" w:cs="Times New Roman"/>
        </w:rPr>
        <w:t xml:space="preserve"> when Dr. </w:t>
      </w:r>
      <w:proofErr w:type="spellStart"/>
      <w:r w:rsidRPr="00626EE1">
        <w:rPr>
          <w:rFonts w:ascii="Times New Roman" w:hAnsi="Times New Roman" w:cs="Times New Roman"/>
        </w:rPr>
        <w:t>C</w:t>
      </w:r>
      <w:r w:rsidR="008258E0" w:rsidRPr="00626EE1">
        <w:rPr>
          <w:rFonts w:ascii="Times New Roman" w:hAnsi="Times New Roman" w:cs="Times New Roman"/>
        </w:rPr>
        <w:t>ó</w:t>
      </w:r>
      <w:r w:rsidRPr="00626EE1">
        <w:rPr>
          <w:rFonts w:ascii="Times New Roman" w:hAnsi="Times New Roman" w:cs="Times New Roman"/>
        </w:rPr>
        <w:t>rdova</w:t>
      </w:r>
      <w:proofErr w:type="spellEnd"/>
      <w:r w:rsidRPr="00626EE1">
        <w:rPr>
          <w:rFonts w:ascii="Times New Roman" w:hAnsi="Times New Roman" w:cs="Times New Roman"/>
        </w:rPr>
        <w:t xml:space="preserve"> collaborated with t</w:t>
      </w:r>
      <w:r w:rsidR="008258E0" w:rsidRPr="00626EE1">
        <w:rPr>
          <w:rFonts w:ascii="Times New Roman" w:hAnsi="Times New Roman" w:cs="Times New Roman"/>
        </w:rPr>
        <w:t xml:space="preserve">he National Science Board </w:t>
      </w:r>
      <w:r w:rsidRPr="00626EE1">
        <w:rPr>
          <w:rFonts w:ascii="Times New Roman" w:hAnsi="Times New Roman" w:cs="Times New Roman"/>
        </w:rPr>
        <w:t>to commission an independent 3</w:t>
      </w:r>
      <w:r w:rsidRPr="00626EE1">
        <w:rPr>
          <w:rFonts w:ascii="Times New Roman" w:hAnsi="Times New Roman" w:cs="Times New Roman"/>
          <w:vertAlign w:val="superscript"/>
        </w:rPr>
        <w:t>rd</w:t>
      </w:r>
      <w:r w:rsidRPr="00626EE1">
        <w:rPr>
          <w:rFonts w:ascii="Times New Roman" w:hAnsi="Times New Roman" w:cs="Times New Roman"/>
        </w:rPr>
        <w:t xml:space="preserve"> party review by the National Academy of Public </w:t>
      </w:r>
      <w:r w:rsidR="00E77F81" w:rsidRPr="00626EE1">
        <w:rPr>
          <w:rFonts w:ascii="Times New Roman" w:hAnsi="Times New Roman" w:cs="Times New Roman"/>
        </w:rPr>
        <w:t>Administration, or NAPA. The NAPA report represents a very thoughtful and thorough review of NSF’s use of cooperative agreements for large-scale investments. This morning</w:t>
      </w:r>
      <w:r w:rsidR="00E96868" w:rsidRPr="00626EE1">
        <w:rPr>
          <w:rFonts w:ascii="Times New Roman" w:hAnsi="Times New Roman" w:cs="Times New Roman"/>
        </w:rPr>
        <w:t xml:space="preserve"> we have an opportunity to hear from </w:t>
      </w:r>
      <w:r w:rsidR="0096725C" w:rsidRPr="00626EE1">
        <w:rPr>
          <w:rFonts w:ascii="Times New Roman" w:hAnsi="Times New Roman" w:cs="Times New Roman"/>
        </w:rPr>
        <w:t xml:space="preserve">both NAPA and the NSF IG about their specific recommendations to enhance the agency’s oversight. We will also hear from NSF about </w:t>
      </w:r>
      <w:r w:rsidR="00D24EFB" w:rsidRPr="00626EE1">
        <w:rPr>
          <w:rFonts w:ascii="Times New Roman" w:hAnsi="Times New Roman" w:cs="Times New Roman"/>
        </w:rPr>
        <w:t xml:space="preserve">their plans to </w:t>
      </w:r>
      <w:r w:rsidR="00450DE1" w:rsidRPr="00626EE1">
        <w:rPr>
          <w:rFonts w:ascii="Times New Roman" w:hAnsi="Times New Roman" w:cs="Times New Roman"/>
        </w:rPr>
        <w:t>continue to implement reforms</w:t>
      </w:r>
      <w:r w:rsidR="0096725C" w:rsidRPr="00626EE1">
        <w:rPr>
          <w:rFonts w:ascii="Times New Roman" w:hAnsi="Times New Roman" w:cs="Times New Roman"/>
        </w:rPr>
        <w:t xml:space="preserve"> to make the agency even more effective and efficient in carrying out its critical mission of scientific discovery and technological innovation.   </w:t>
      </w:r>
    </w:p>
    <w:p w:rsidR="00626EE1" w:rsidRPr="00626EE1" w:rsidRDefault="00626EE1" w:rsidP="005A212D">
      <w:pPr>
        <w:spacing w:line="276" w:lineRule="auto"/>
        <w:rPr>
          <w:rFonts w:ascii="Times New Roman" w:hAnsi="Times New Roman" w:cs="Times New Roman"/>
          <w:sz w:val="14"/>
        </w:rPr>
      </w:pPr>
      <w:bookmarkStart w:id="0" w:name="_GoBack"/>
      <w:bookmarkEnd w:id="0"/>
    </w:p>
    <w:p w:rsidR="008258E0" w:rsidRPr="00626EE1" w:rsidRDefault="00E96868" w:rsidP="005A212D">
      <w:pPr>
        <w:spacing w:line="276" w:lineRule="auto"/>
        <w:rPr>
          <w:rFonts w:ascii="Times New Roman" w:hAnsi="Times New Roman" w:cs="Times New Roman"/>
        </w:rPr>
      </w:pPr>
      <w:r w:rsidRPr="00626EE1">
        <w:rPr>
          <w:rFonts w:ascii="Times New Roman" w:hAnsi="Times New Roman" w:cs="Times New Roman"/>
        </w:rPr>
        <w:t xml:space="preserve">Thank </w:t>
      </w:r>
      <w:proofErr w:type="gramStart"/>
      <w:r w:rsidRPr="00626EE1">
        <w:rPr>
          <w:rFonts w:ascii="Times New Roman" w:hAnsi="Times New Roman" w:cs="Times New Roman"/>
        </w:rPr>
        <w:t>you,</w:t>
      </w:r>
      <w:proofErr w:type="gramEnd"/>
      <w:r w:rsidRPr="00626EE1">
        <w:rPr>
          <w:rFonts w:ascii="Times New Roman" w:hAnsi="Times New Roman" w:cs="Times New Roman"/>
        </w:rPr>
        <w:t xml:space="preserve"> and I yield back.</w:t>
      </w:r>
    </w:p>
    <w:sectPr w:rsidR="008258E0" w:rsidRPr="0062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721"/>
    <w:multiLevelType w:val="multilevel"/>
    <w:tmpl w:val="44DAE2AC"/>
    <w:styleLink w:val="Style1"/>
    <w:lvl w:ilvl="0">
      <w:start w:val="1"/>
      <w:numFmt w:val="lowerLetter"/>
      <w:lvlText w:val="(%1)"/>
      <w:lvlJc w:val="left"/>
      <w:pPr>
        <w:ind w:left="3600" w:hanging="360"/>
      </w:pPr>
      <w:rPr>
        <w:rFonts w:hint="default"/>
      </w:rPr>
    </w:lvl>
    <w:lvl w:ilvl="1">
      <w:start w:val="1"/>
      <w:numFmt w:val="decimal"/>
      <w:lvlText w:val="(%2)"/>
      <w:lvlJc w:val="left"/>
      <w:pPr>
        <w:ind w:left="4320" w:hanging="360"/>
      </w:pPr>
      <w:rPr>
        <w:rFonts w:hint="default"/>
      </w:rPr>
    </w:lvl>
    <w:lvl w:ilvl="2">
      <w:start w:val="1"/>
      <w:numFmt w:val="upperLetter"/>
      <w:lvlText w:val="(%3)"/>
      <w:lvlJc w:val="right"/>
      <w:pPr>
        <w:ind w:left="5040" w:hanging="180"/>
      </w:pPr>
      <w:rPr>
        <w:rFonts w:hint="default"/>
      </w:rPr>
    </w:lvl>
    <w:lvl w:ilvl="3">
      <w:start w:val="1"/>
      <w:numFmt w:val="lowerRoman"/>
      <w:lvlText w:val="(%4)"/>
      <w:lvlJc w:val="left"/>
      <w:pPr>
        <w:ind w:left="5760" w:hanging="360"/>
      </w:pPr>
      <w:rPr>
        <w:rFonts w:hint="default"/>
      </w:rPr>
    </w:lvl>
    <w:lvl w:ilvl="4">
      <w:start w:val="1"/>
      <w:numFmt w:val="upperRoman"/>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
    <w:nsid w:val="40F526ED"/>
    <w:multiLevelType w:val="multilevel"/>
    <w:tmpl w:val="206ADFC8"/>
    <w:styleLink w:val="legislation"/>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lowerRoman"/>
      <w:lvlText w:val="(%4)"/>
      <w:lvlJc w:val="left"/>
      <w:pPr>
        <w:ind w:left="3600" w:hanging="360"/>
      </w:pPr>
      <w:rPr>
        <w:rFonts w:hint="default"/>
      </w:rPr>
    </w:lvl>
    <w:lvl w:ilvl="4">
      <w:start w:val="1"/>
      <w:numFmt w:val="upperRoman"/>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2D"/>
    <w:rsid w:val="000E4FC2"/>
    <w:rsid w:val="002450D1"/>
    <w:rsid w:val="002701F1"/>
    <w:rsid w:val="002A0073"/>
    <w:rsid w:val="003E3912"/>
    <w:rsid w:val="00450DE1"/>
    <w:rsid w:val="004C634F"/>
    <w:rsid w:val="004F7F5C"/>
    <w:rsid w:val="005A212D"/>
    <w:rsid w:val="00626EE1"/>
    <w:rsid w:val="00756552"/>
    <w:rsid w:val="008258E0"/>
    <w:rsid w:val="0096725C"/>
    <w:rsid w:val="00A67605"/>
    <w:rsid w:val="00AA29C6"/>
    <w:rsid w:val="00D24EFB"/>
    <w:rsid w:val="00E77F81"/>
    <w:rsid w:val="00E9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2D"/>
    <w:pPr>
      <w:autoSpaceDE w:val="0"/>
      <w:autoSpaceDN w:val="0"/>
      <w:adjustRightInd w:val="0"/>
      <w:spacing w:after="0" w:line="240" w:lineRule="auto"/>
    </w:pPr>
    <w:rPr>
      <w:rFonts w:ascii="Times-Roman" w:eastAsiaTheme="minorEastAsia" w:hAnsi="Times-Roman" w:cs="Times-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gislation">
    <w:name w:val="legislation"/>
    <w:uiPriority w:val="99"/>
    <w:rsid w:val="000E4FC2"/>
    <w:pPr>
      <w:numPr>
        <w:numId w:val="1"/>
      </w:numPr>
    </w:pPr>
  </w:style>
  <w:style w:type="numbering" w:customStyle="1" w:styleId="Style1">
    <w:name w:val="Style1"/>
    <w:uiPriority w:val="99"/>
    <w:rsid w:val="003E391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2D"/>
    <w:pPr>
      <w:autoSpaceDE w:val="0"/>
      <w:autoSpaceDN w:val="0"/>
      <w:adjustRightInd w:val="0"/>
      <w:spacing w:after="0" w:line="240" w:lineRule="auto"/>
    </w:pPr>
    <w:rPr>
      <w:rFonts w:ascii="Times-Roman" w:eastAsiaTheme="minorEastAsia" w:hAnsi="Times-Roman" w:cs="Times-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gislation">
    <w:name w:val="legislation"/>
    <w:uiPriority w:val="99"/>
    <w:rsid w:val="000E4FC2"/>
    <w:pPr>
      <w:numPr>
        <w:numId w:val="1"/>
      </w:numPr>
    </w:pPr>
  </w:style>
  <w:style w:type="numbering" w:customStyle="1" w:styleId="Style1">
    <w:name w:val="Style1"/>
    <w:uiPriority w:val="99"/>
    <w:rsid w:val="003E391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Dahlia Sokolov</dc:creator>
  <cp:lastModifiedBy>Eskandani, Rebekah</cp:lastModifiedBy>
  <cp:revision>3</cp:revision>
  <cp:lastPrinted>2016-02-03T23:06:00Z</cp:lastPrinted>
  <dcterms:created xsi:type="dcterms:W3CDTF">2016-02-03T23:07:00Z</dcterms:created>
  <dcterms:modified xsi:type="dcterms:W3CDTF">2016-02-03T23:09:00Z</dcterms:modified>
</cp:coreProperties>
</file>